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A0A0F"/>
          <w:sz w:val="52"/>
          <w:szCs w:val="52"/>
        </w:rPr>
        <w:t xml:space="preserve">Sickness Absence Policy</w:t>
      </w:r>
    </w:p>
    <w:p>
      <w:pPr>
        <w:spacing w:after="200"/>
        <w:jc w:val="center"/>
      </w:pPr>
      <w:r>
        <w:rPr>
          <w:rFonts w:ascii="Arial" w:cs="Arial" w:eastAsia="Arial" w:hAnsi="Arial"/>
          <w:color w:val="5A5A6E"/>
          <w:sz w:val="28"/>
          <w:szCs w:val="28"/>
        </w:rPr>
        <w:t xml:space="preserve">[Your Venue Name]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Effective from: [Date]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Last reviewed: [Date]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Next review due: [Date — NB: must be reviewed at least every 3 years under the Employment Rights Act 2025]</w:t>
      </w:r>
    </w:p>
    <w:p>
      <w:r>
        <w:br w:type="pag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1. Notification procedure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If you are unable to attend work due to illness, you must: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Contact [your manager / duty manager] by [phone call / text / app] before the start of your shift, or as soon as reasonably possible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Provide an expected return date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Keep your manager updated if your absence extends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2. Self-certification (days 1–7)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For absences of 7 calendar days or fewer, you are not required to provide a fit note. You should complete a self-certification form on your return to work.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3. Fit notes (day 8 onwards)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For absences lasting 8 or more calendar days, you must provide a fit note from your doctor or authorised healthcare professional. If you fail to provide a fit note when requested, SSP may be withheld from day 8 until the note is received.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4. Statutory Sick Pay (SSP)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From 6 April 2026, SSP is payable from your first qualifying day of sickness absence. There is no waiting period. SSP is the lower of 80% of your average weekly earnings or £123.25 per week (2026/27 rate). All employees qualify regardless of earnings.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5. Return to work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On returning from any sickness absence, you will have a brief return-to-work conversation with your manager. This is an opportunity to confirm you are fit to return, discuss any adjustments needed, and complete the return-to-work form.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6. Absence patterns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[Venue Name] monitors attendance patterns. If your absence record gives cause for concern — for example, [3 or more absences in a rolling 3-month period / frequent Monday or Friday absences / a pattern of absence around bank holidays] — your manager may invite you to a meeting to discuss the reasons and explore support.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7. Long-term sickness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If you are absent for an extended period, [Venue Name] will maintain regular contact and may seek occupational health or medical advice to support your return. Reasonable adjustments will be considered where appropriate.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8. Contractual sick pay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[Venue Name] pays SSP only / offers the following contractual sick pay: [Detail if applicable].</w:t>
      </w:r>
    </w:p>
    <w:sectPr>
      <w:headerReference w:type="default" r:id="rId7"/>
      <w:footerReference w:type="default" r:id="rId8"/>
      <w:pgSz w:w="11908" w:h="16833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A5A6E"/>
        <w:sz w:val="14"/>
        <w:szCs w:val="14"/>
      </w:rPr>
      <w:t xml:space="preserve">Template provided by Suparota — suparota.com | This template is for general guidance only and does not constitute legal advice.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00C2C7"/>
        <w:sz w:val="20"/>
        <w:szCs w:val="20"/>
      </w:rPr>
      <w:t xml:space="preserve">SUPAROTA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2026-04-06T15:23:45.397Z</dcterms:created>
  <dcterms:modified xsi:type="dcterms:W3CDTF">2026-04-06T15:23:45.397Z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